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2013/33 vom 19. Februar 2013</w:t>
      </w:r>
    </w:p>
    <w:p>
      <w:r>
        <w:t>Bundesverwaltungsgericht, 2013-02-19, DE</w:t>
      </w:r>
    </w:p>
    <w:p>
      <w:r>
        <w:rPr>
          <w:b/>
        </w:rPr>
        <w:t xml:space="preserve">Quelle: </w:t>
      </w:r>
      <w:r>
        <w:t>https://mcp.opencaselaw.ch/entscheid/bvger_BVGE 2013_33</w:t>
      </w:r>
    </w:p>
    <w:p>
      <w:r>
        <w:t>FR: TAF BVGE 2013/33 du 19 février 2013</w:t>
      </w:r>
    </w:p>
    <w:p>
      <w:r>
        <w:t>IT: TAF BVGE 2013/33 del 19 febbraio 2013</w:t>
      </w:r>
    </w:p>
    <w:p>
      <w:pPr>
        <w:pStyle w:val="Heading2"/>
      </w:pPr>
      <w:r>
        <w:t>Regeste</w:t>
      </w:r>
    </w:p>
    <w:p>
      <w:r>
        <w:t>Übriges</w:t>
      </w:r>
    </w:p>
    <w:p>
      <w:pPr>
        <w:pStyle w:val="Heading2"/>
      </w:pPr>
      <w:r>
        <w:t>Erwägungen</w:t>
      </w:r>
    </w:p>
    <w:p>
      <w:r>
        <w:rPr>
          <w:b/>
        </w:rPr>
        <w:t>E. 1</w:t>
      </w:r>
    </w:p>
    <w:p>
      <w:r>
        <w:t>Die Ausreisebeschränkung gemäss Art. 24c BWIS ist eine justi­ziable Sicherheitsmassnahme mit Aussenbezug (E. 1.2). Um­fas­sende Prüfung der Rechtmässigkeit aufgrund der Rechts­weggarantie trotz fehlendem aktuellem Rechtsschutzinteresse (E. 1.4).</w:t>
      </w:r>
    </w:p>
    <w:p>
      <w:r>
        <w:rPr>
          <w:b/>
        </w:rPr>
        <w:t>E. 1.1</w:t>
      </w:r>
    </w:p>
    <w:p>
      <w:r>
        <w:t>Gemäss Art. 31 des Verwaltungsgerichtsgesetzes vom 17. Juni 2005 (VGG, SR 173.32) beurteilt das Bundesverwaltungsgericht Beschwerden gegen Verfügungen nach Art. 5 des Verwaltungsverfahrens­gesetzes vom 20. Dezember 1968 (VwVG, SR 172.021). Als Vorinstan­zen gelten die in Art. 33 VGG aufgeführten Behörden. Dazu gehört auch das Bundesamt für Polizei, das mit der Ausreisebeschränkung eine Verfügung im erwähnten Sinne erlassen hat.</w:t>
      </w:r>
    </w:p>
    <w:p>
      <w:r>
        <w:rPr>
          <w:b/>
        </w:rPr>
        <w:t>E. 1.2</w:t>
      </w:r>
    </w:p>
    <w:p>
      <w:r>
        <w:t>Die Beschwerde ans Bundesverwaltungsgericht ist unzulässig gegen Verfügungen auf dem Gebiet der inneren und äusseren Sicherheit des Landes, der Neutralität, des diplomatischen Schutzes und der übrigen auswärtigen Angelegenheiten, soweit das Völkerrecht nicht einen Anspruch auf gerichtliche Beurteilung einräumt (Art. 32 Abs. 1 Bst. a VGG). Wie beim gleichlautenden Art. 83 Bst. a des Bundesgerichts­ge­setzes vom 17. Juni 2005 (BGG, SR 173.110) sollen damit Anordnungen mit vorwiegend politischem Charakter von der richterlichen Überprüfung ausgenommen werden (vgl. Botschaft zur Totalrevision der Bundes­rechtspflege vom 28. Februar 2001, BBl 2001 4387 f.; BGE 137 I 371 E. 1.2 m.H.). Art. 32 Abs. 1 Bst. a VGG zielt auf die politische Regie­rungstätigkeit in den Bereichen der nationalen Sicherheit und der Aussenbeziehungen des Landes (vgl. Thomas Häberli, in: Niggli/ Uebersax/Wiprächtiger [Hrsg.], Basler Kommentar, Bundesge­richtsge­setz, 2. Aufl., Basel 2011, Art. 83 N. 20). Die Ausreisebeschränkung wurde vom Bundesamt gestützt auf Art. 24c BWIS in Form einer schriftlichen Verfügung erlassen, deren Rechtsmittelbelehrung auf die Beschwerdemöglichkeit ans Bundesverwaltungsgericht hinweist. Es handelt sich um eine Sicherheitsmassnahme mit Aussenbezug, deren gesetzliche Grundlage sich auf die Bundeskompetenz für auswärtige Angelegenheiten stützt (vgl. Art. 54 Abs. 1 der Bundesverfassung der Schweizerischen Eidgenossenschaft vom 18. April 1999 [BV, SR 101] sowie Botschaft zur Änderung des Bundesgesetzes über Massnahmen zur Wahrung der inneren Sicherheit vom 17. August 2005, BBl 2005 5638 [nachfolgend: Botschaft Änderung BWIS 2005]). Dies begründet indes keine Ausnahme von der Rechtsweggarantie (Art. 29a BV). Wie Art. 83 Bst. a BGG ist die Ausnahmebestimmung des Art. 32 Abs. 1 Bst. a VGG grundsätzlich restriktiv auszulegen (vgl. Häberli, a.a.O., Art. 83 N. 20 m.H. auf BGE 121 II 248 E. 1). Die Ausreisebeschränkung ist kein « acte de gouvernement » und eignet sich für eine gerichtliche Prüfung. Es entspricht denn auch dem klaren Willen des Gesetzgebers, dass den von dieser Massnahme Betroffenen die ordentlichen Rechtsmittel offenstehen sollen (vgl. Botschaft Änderung BWIS 2005 S. 5626). Auf diese Weise wird sodann der durch Art. 2 Abs. 3 i.V.m. Art. 12 Abs. 2 des Inter­na­tionalen Paktes vom 16. Dezember 1966 über bürgerliche und politische Rechte (UNO-Pakt II, SR 0.103.2) begründeten Verpflichtung, eine wirksame Beschwerde im Falle einer behaupteten Verletzung der völker­rechtlich garantierten Ausreisefreiheit zu ermöglichen, bestmöglich Rechnung getragen. Die von der Vorinstanz verhängte Ausreisebe­schrän­kung stellt somit ein zulässiges Anfechtungsobjekt dar.</w:t>
      </w:r>
    </w:p>
    <w:p>
      <w:r>
        <w:rPr>
          <w:b/>
        </w:rPr>
        <w:t>E. 1.3</w:t>
      </w:r>
    </w:p>
    <w:p>
      <w:r>
        <w:t>Das Rechtsmittelverfahren vor dem Bundesverwaltungsgericht richtet sich nach dem VwVG, soweit das VGG nichts anderes bestimmt (Art. 37 VGG).</w:t>
      </w:r>
    </w:p>
    <w:p>
      <w:r>
        <w:rPr>
          <w:b/>
        </w:rPr>
        <w:t>E. 1.4</w:t>
      </w:r>
    </w:p>
    <w:p>
      <w:r>
        <w:t>Gemäss Art. 48 Abs. 1 Bst. a c VwVG ist zur Beschwerde legitimiert, wer am Verfahren vor der Vorinstanz teilgenommen oder keine Möglichkeit zur Teilnahme erhalten hat, durch die angefochtene Verfügung besonders berührt ist und ein schutzwürdiges Interesse an deren Aufhebung oder Änderung hat. Als Verfügungsadressat erfüllt der Beschwerdeführer die beiden ersten Kriterien. Ein schutzwürdiges Interesse gemäss Art. 48 Abs. 1 Bst. c VwVG setzt jedoch grundsätzlich voraus, dass der Beschwerdeführer nicht bloss beim Einreichen der Beschwerde, sondern auch im Zeitpunkt der Urteilsfällung ein aktuelles praktisches Interesse an der Aufhebung oder Änderung der angefoch­tenen Verfügung hat (vgl. BVGE 2009/31 E. 3.1 m.H.). Weil die angefochtene Verfügung indes nur den Zeitraum vom 6. 9. Dezember 2010 betraf und der erlittene Nachteil nicht mehr beseitigt werden kann, ist das aktuelle praktische Interesse an deren Aufhebung oder Änderung an sich dahingefallen. Von diesem Erfordernis ist vorliegend allerdings abzusehen. Die mit der Beschwerde aufgeworfenen grundsätzlichen Fragen können sich unter ähnlichen Umständen wieder stellen, ohne dass im Einzelfall rechtzeitig eine richterliche Prüfung möglich wäre (vgl. BGE 138 II 42 E. 1.3 und BGE 137 I 23 E. 1.3.1 je m.w.H.). Eine Be­schwerde ist sodann aufgrund der Rechtsweggarantie immer dann zu behandeln, wenn die Rechtmässigkeit eines angefochtenen Hoheitsaktes in keinem Verfahren mit mindestens gleichwertigem Rechtsschutz­standard beurteilt werden kann (vgl. Art. 29a BV; Marion Spori, Ver­einbarkeit des Erfordernisses des aktuellen schutzwürdigen Interesses mit der Rechtsweggarantie von Art. 29a BV und dem Recht auf eine wirksame Beschwerde nach Art. 13 EMRK, in: Aktuelle Juristische Praxis [AJP] 2008 S. 147 ff.; Regina Kiener/Bernhard Rütsche/ Mathias Kuhn, Öffentliches Verfahrensrecht, Zürich/St. Gallen 2012, Rz. 1359; Vera Marantelli-Sonanini/Said Huber, in: Waldmann/ Weissenberger [Hrsg.], Praxiskommentar zum Bundesgesetz über das Verwaltungsverfahren [VwVG], Zürich/Basel/Genf 2009, Art. 48 N. 15 [nachfolgend: Praxiskommentar VwVG]; noch offengelassen in BVGE 2007/12 E. 2.5). Zu prüfen ist daher im Folgenden nicht nur die streitige Grundsatzfrage (i.d.S. noch BGE 131 II 670 E. 1.2), sondern umfassend die Rechtmässigkeit der angefochtenen Verfügung. Auf die frist- und formgerechte Beschwerde ist demnach einzutreten (Art. 50 und 52 VwVG). 2. 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 je m.H.). 3. Das Bundesverwaltungsgericht kann eine Verletzung des Anspruchs auf rechtliches Gehör (Art. 29 Abs. 2 BV; Art. 29 ff. VwVG) nicht nur aufgrund von Parteivorbringen, sondern auch von Amtes wegen prüfen (vgl. Urteil des Bundesverwaltungsgerichts C 5221/2009 vom 6. Februar 2012 E. 3.1.4 mit Hinweis auf BGE 116 V 182 E. 1a). Gleichsam das Kernelement des rechtlichen Gehörs ist das Recht der betroffenen Partei auf vorgängige Anhörung (vgl. Art. 30 Abs. 1 VwVG; Bernhard Waldmann/Jürg Bickel, Praxiskommentar VwVG, Art. 30 N. 3 ff.). Weder die Vorinstanz noch die den Erlass einer Ausreisebe­schränkung beantragende kantonale Behörde hörten den Beschwerde­führer an, bevor die angefochtene Verfügung erlassen wurde. Das wirft grundsätzlich die Frage auf, ob dieses Vorgehen zulässig war (vgl. Art. 30 Abs. 2 Bst. e VwVG sowie Robert Soòs/Christoph Vögeli, BWIS-Massnahmen gegen Gewalt an Sportveranstaltungen: Top oder Flop?, in: Sicherheit&amp;Recht 3/2008 S. 158). Das Gericht hat indes primär die vom Beschwerdeführer vorgetragenen Rügen zu prüfen und ist nicht gehalten, eine angefochtene Verfügung von sich aus auf alle erdenklichen Rechtsfehler hin zu untersuchen (vgl. Art. 52 Abs. 1 VwVG; Fritz Gygi, Bundesverwaltungsrechtspflege, 2. Aufl., Bern 1983, S. 216; Alfred Kölz/Isabelle Häner, Verwaltungsverfahren und Verwal­tungsrechtspflege des Bundes, 2. Aufl., Zürich 1998, S. 40). Nachdem der anwaltlich vertretene Beschwerdeführer keine Gehörsverletzung rügt und eine Verletzung des Rechts auf vorgängige Anhörung jedenfalls nicht geradezu ins Auge springt (vgl. zur zeitlichen Dringlichkeit im erstin­stanzlichen Verfahren E. 8.2 f.), kann im vorliegenden Fall offenbleiben, ob die vorgängige Anhörung zu Recht verweigert wurde. 4.</w:t>
      </w:r>
    </w:p>
    <w:p>
      <w:r>
        <w:rPr>
          <w:b/>
        </w:rPr>
        <w:t>E. 2</w:t>
      </w:r>
    </w:p>
    <w:p>
      <w:r>
        <w:t>Rechtsnatur, gesetzliche Grundlagen sowie Sinn und Zweck der Ausreisebeschränkung (E. 4).</w:t>
      </w:r>
    </w:p>
    <w:p>
      <w:r>
        <w:rPr>
          <w:b/>
        </w:rPr>
        <w:t>E. 3</w:t>
      </w:r>
    </w:p>
    <w:p>
      <w:r>
        <w:t>Konkrete Normenkontrolle. Es ist sachlich vertretbar, dass Per­sonen, die in der Umgebung von Sportstätten oder auf der An- und Rückreise pyrotechnische Gegenstände mit sich führen und dadurch die öffentliche Sicherheit gefährden, als an Gewalt­tätigkeiten Beteiligte eingestuft werden. Art. 4 Abs. 2 und Art. 7 Abs. 4 VVMH halten den gesetzlichen Delegationsrahmen ein und sind mit Blick auf die Gefährlichkeit der Verwendung pyrotechnischer Gegenstände in Sportstätten gerechtfertigt (E. 5).</w:t>
      </w:r>
    </w:p>
    <w:p>
      <w:r>
        <w:rPr>
          <w:b/>
        </w:rPr>
        <w:t>E. 4</w:t>
      </w:r>
    </w:p>
    <w:p>
      <w:r>
        <w:t>Die Voraussetzungen der Ausreisebeschränkung sind im konkre­ten Fall erfüllt (E. 6). Verhältnismässige und angemessene Mass­nahme zum Schutz der öffentlichen Sicherheit (E. 7).</w:t>
      </w:r>
    </w:p>
    <w:p>
      <w:r>
        <w:rPr>
          <w:b/>
        </w:rPr>
        <w:t>E. 4.1</w:t>
      </w:r>
    </w:p>
    <w:p>
      <w:r>
        <w:t>Gemäss Art. 24c Abs. 1 und 4 BWIS kann das Bundesamt einer Person die Ausreise aus der Schweiz in ein bestimmtes Land für eine bestimmte Zeitdauer untersagen, wenn (a.) gegen sie ein Rayonverbot besteht, weil sie sich anlässlich von Sportveranstaltungen nachweislich an Gewalttätigkeiten gegen Personen oder Sachen beteiligt hat, und (b.) aufgrund ihres Verhaltens angenommen werden muss, dass sie sich anlässlich einer Sportveranstaltung im Bestimmungsland an Gewalt­tätigkeiten beteiligen wird. Die Ausreisebeschränkung gilt frühestens drei Tage vor der Sportveranstaltung und dauert längstens bis einen Tag nach deren Ende (Art. 24c Abs. 3 BWIS). Während ihrer Dauer ist jede Aus­reise verboten, mit der ein Aufenthalt im Bestimmungsland angestrebt wird (Art. 24c Abs. 4 BWIS). Der Bundesrat erlässt gemäss Art. 30 BWIS die notwendigen Ausführungsbestimmungen und hat von dieser Kompetenz in den Art. 4 7 VVMH Gebrauch gemacht. Mit der Ausreise­beschränkung soll - in Umsetzung des völkerrechtlichen Rücksicht­nahmegebots sowie des Europäischen Übereinkommens vom 19. August 1985 über Gewalttätigkeiten und Ausschreitungen von Zuschauern bei Sportanlässen, insbesondere bei Fussballspielen (SR 0.415.3) - verhin­dert werden, dass Personen, die im Inland aus Sicherheitsgründen von den Stadien ferngehalten werden, bei Sportanlässen im Ausland Gewalt ausüben können (vgl. Botschaft Änderung BWIS 2005 S. 5620 ff.).</w:t>
      </w:r>
    </w:p>
    <w:p>
      <w:r>
        <w:rPr>
          <w:b/>
        </w:rPr>
        <w:t>E. 4.2</w:t>
      </w:r>
    </w:p>
    <w:p>
      <w:r>
        <w:t>Mit den auf den 1. Januar 2007 in Kraft getretenen Massnahmen gegen Gewalt anlässlich von Sportveranstaltungen (Art. 24a ff. BWIS) sollten die Behörden namentlich im Hinblick auf Grossanlässe wie die damals bevorstehende EURO 2008 die nötigen Handlungsinstrumente erhalten, um der zunehmenden Gewaltausübung im Zusammenhang mit Sportveranstaltungen Einhalt zu gebieten (vgl. Botschaft Änderung BWIS 2005 S. 5614 f.; Botschaft zu einer Verfassungsbestimmung über die Bekämpfung von Gewalttätigkeiten anlässlich von Sportveranstal­tungen [Hooliganismus] sowie zu einer Änderung des Bundesgesetzes über Massnahmen zur Wahrung der inneren Sicherheit [BWIS] vom 29. August 2007, BBl 2007 6465 ff., nachfolgend: Botschaft Änderung BWIS 2007). Weil die Zuständigkeit des Bundes zum Erlass dreier dieser Massnahmen (Rayonverbot, Meldeauflage und Polizeigewahrsam) umstritten war, wurden diese bis Ende 2009 befristet. Auf diese Weise sollte dafür gesorgt werden, dass die erforderlichen rechtlichen Anpassungsarbeiten (Schaffung einer Verfassungsgrundlage oder Um­setzung einer Konkordatslösung durch die Kantone) umgehend an die Hand genommen werden. Der nicht befristete Art. 24c Abs. 1 BWIS be­treffend Ausreisebeschränkung sah in der ursprünglichen Fassung vor, dass einer Person die Ausreise aus der Schweiz in ein bestimmtes Land für eine bestimmte Zeitdauer untersagt werden kann, wenn (a.) gegen sie ein Rayonverbot gemäss Art. 24b besteht, und (b.) aufgrund ihres Ver­haltens angenommen werden muss, dass sie sich anlässlich einer Sport­veranstaltung im Bestimmungsland an Gewalttätigkeiten beteiligen wird. Im befristet erlassenen Art. 24b Abs. 1 BWIS war festgehalten, dass einer Person, die sich anlässlich von Sportveranstaltungen nachweislich an Gewalttätigkeiten gegen Personen oder Sachen beteiligt hat, der Auf­enthalt in einem genau umschriebenen Gebiet im Umfeld von Sportver­anstaltungen (Rayon) zu bestimmten Zeiten verboten werden kann. Seitdem diese bundesrechtliche Bestimmung Ende 2009 ausser Kraft getreten ist, wird das Rayonverbot in Art. 4 des zwischenzeitlich von den Kantonen geschaffenen Konkordats geregelt (in Vollzug seit 1. Januar 2010), wobei die Voraussetzungen für den Erlass dieser Massnahme unverändert übernommen wurden. In der Folge wurde die Ausreise­be­schränkung nach Art. 24c Abs. 1 BWIS insofern redaktionell an die Aufhebung des Art. 24b BWIS und die Konkordats-Regelung angepasst, als dass ein Verbot der Ausreise voraussetzt, dass gegen eine Person (a.) ein Rayonverbot besteht, weil sie sich anlässlich von Sportveranstal­tungen nachweislich an Gewalttätigkeiten gegen Personen oder Sachen beteiligt hat, und (b.) aufgrund ihres Verhaltens angenommen werden muss, dass sie sich anlässlich einer Sportveranstaltung im Bestimmungs­land an Gewalttätigkeiten beteiligen wird (vgl. Botschaft Änderung BWIS 2007 S. 6475 sowie BBl 2007 6487).</w:t>
      </w:r>
    </w:p>
    <w:p>
      <w:r>
        <w:rPr>
          <w:b/>
        </w:rPr>
        <w:t>E. 4.3</w:t>
      </w:r>
    </w:p>
    <w:p>
      <w:r>
        <w:t>Die Ausreisebeschränkung ist eine präventive verwaltungspoli­zeiliche Massnahme zur Verhinderung von Gewalt anlässlich von Sport­veranstaltungen. Sie dient der vorbeugenden Gefahrenabwehr und weist keinen pönalen Charakter auf (vgl. Art. 2 Abs. 4 Bst. f BWIS; Botschaft Änderung BWIS 2005 S. 5626; BGE 137 I 31 E. 3 f. zu den im Konkor­dat vorgesehenen Massnahmen des Rayonverbots, der Meldeauflage und des Polizeigewahrsams; allgemein Markus H.F. Mohler, Grundzüge des Polizeirechts in der Schweiz, Basel 2012, Rz. 806 ff.). In ver­fah­rensrechtlicher Hinsicht gelangen deshalb nicht die strafpro­zessualen Grundsätze zur Anwendung. Es gelten die Bestimmungen des BWIS, das VwVG und namentlich die Grundprinzipien des Verwaltungsrechts (vgl. statt vieler René Wiederkehr/Paul Richli, Praxis des allgemeinen Verwaltungsrechts, Bd. I, Bern 2012, § 5). In Bezug auf die Bedeutung der strafrechtlichen Würdigung des Sachverhalts ist festzuhalten, dass Strafurteile die Verwaltungsbehörde grundsätzlich nicht binden. Der Grundsatz der Einheit der Rechtsordnung gebietet indessen, wider­sprüchliche Entscheide zu vermeiden. Die Verwaltungsbehörde soll deshalb nicht ohne Not von den tatsächlichen Feststellungen der Strafbe­hörden abweichen (vgl. BGE 136 II 447 E. 3.1; Wiederkehr/Richli, a.a.O., Rz. 287 ff.). Vorliegend ist somit zu berücksichtigen, dass der erstinstanzliche Freispruch, auf den der Beschwerdeführer verweist, in der Zwischenzeit aufgehoben und der Beschwerdeführer wegen ver­suchter Widerhandlung gegen das Sprengstoffgesetz schuldig gesprochen wurde (...).</w:t>
      </w:r>
    </w:p>
    <w:p>
      <w:r>
        <w:rPr>
          <w:b/>
        </w:rPr>
        <w:t>E. 5</w:t>
      </w:r>
    </w:p>
    <w:p>
      <w:r>
        <w:t>Il fatto che un controllo giudiziario abbia potuto essere condotto soltanto a posteriori non è riconducibile ad un comportamento dell'Ufficio federale contrario alla buona fede (consid. 8.2) e non viola la garanzia della via giudiziaria (consid. 8.3). Der Schweizer Bürger X. (geb. 1987) versuchte am 21. März 2010 anlässlich des Fussballspiels zwischen dem FC St. Gallen und dem FC Basel, einen pyrotechnischen Gegenstand (« Pyro », konkret eine Bengalfackel der Marke T.I.F.O.) ins Stadion zu schmuggeln. Das Kantonsgericht St. Gallen sprach ihn deshalb mit Entscheid vom 4. Mai 2011 der versuchten Widerhandlung gegen das Sprengstoffgesetz für schuldig (Art. 22 Abs. 1 des Schweizerischen Strafgesetzbuchs vom 21. Dezember 1937 [StGB, SR 311.0] i.V.m. Art. 15 Abs. 5 und Art. 37 Ziff. 1 des Sprengstoffgesetzes vom 25. März 1977 [SprstG, SR 941.41]). Dieses Urteil ist in Rechtskraft erwachsen (vgl. Urteil des Bundesgerichts 6B_612/2011 vom 14. Dezember 2011). Die Stadtpolizei St. Gallen verfügte am 5. Mai 2010 gegen X. ein einjähriges Rayonverbot gemäss Art. 4 f. des Konkordats über Massnahmen gegen Gewalt anlässlich von Sportveranstaltungen vom 15. November 2007 (Systematische Gesetzessammlung des Kantons St. Gallen [sGS] 451.51, nachfolgend: Konkordat). Mit Rapport vom 12. November 2010 beantragte die Kantonspolizei Basel-Stadt beim Bundesamt für Polizei fedpol (nachfolgend: Bundesamt) eine Ausreisebeschränkung für « Problemfans » des FC Basel für das Champions-League-Spiel FC Bayern München gegen FC Basel vom 8. Dezember 2010. Mit Rapport vom 25. November 2010 teilte die Kantonspolizei Basel-Stadt mit, dass X. gemäss Informationen aus der Szene nach München mitfahren werde. Er gelte als gewalttätig, habe sich immer wieder an Randalen beteiligt und werde sich bei allfälligen Gewalttätigkeiten in München nicht zurückhalten. Das Bundesamt verhängte mit Verfügung vom 2. Dezember 2010 ge­stützt auf Art. 24c des Bundesgesetzes vom 21. März 1997 über Massnahmen zur Wahrung der inneren Sicherheit (BWIS, SR 120) sowie Art. 7 der Verordnung vom 4. Dezember 2009 über verwaltungspolizei­liche Massnahmen des Bundesamtes für Polizei und über das Informa­tionssystem HOOGAN (VVMH, SR 120.52) gegen X. eine Ausreise­beschränkung für das am 8. Dezember 2010 in München stattfindende Champions-League-Spiel FC Bayern München gegen FC Basel. Damit wurde X. untersagt, in der Zeit vom 6. Dezember 2010, 12 Uhr, bis 9. Dezember 2010, 12 Uhr, in ein Nachbarland der Schweiz auszureisen. Zur Begründung verwies das Bundesamt auf den Vorfall vom 21. März 2010 in St. Gallen und auf das von der Stadtpolizei St. Gallen verhängte Rayonverbot. X. habe sich an den Auseinandersetzungen in St. Gallen aktiv beteiligt. Er gehöre dem harten Kern der Ultragruppierung « Infernos Basel » an und sei mehrmals negativ in Erscheinung getreten. Hinweise aus der Szene zeigten, dass seitens dieser Gruppierung anlässlich des bevorstehenden Spiels Ausschreitungen geplant seien. X. (nachfolgend: Beschwerdeführer) beabsichtige gemäss gesicherten Hin­weisen, nach München zu fahren, und würde sich an allfälligen Gewalt­akten mit Sicherheit beteiligen. Der Beschwerdeführer erhob mit Eingabe vom 6. Dezember 2010 beim Bundesverwaltungsgericht Beschwerde gegen die Ausreisebeschränkung. Das Bundesverwaltungsgericht weist die Beschwerde ab. Das Bundesgericht hat dieses Urteil in der Hauptsache bestätigt (vgl. Entscheid 1C_370/2013 vom 14. Oktober 2013). Aus den Erwägungen: 1.</w:t>
      </w:r>
    </w:p>
    <w:p>
      <w:r>
        <w:rPr>
          <w:b/>
        </w:rPr>
        <w:t>E. 5.1</w:t>
      </w:r>
    </w:p>
    <w:p>
      <w:r>
        <w:t>Der Beschwerdeführer bringt vor, die Ausreisebeschränkung habe seine Bewegungs- und Niederlassungsfreiheit stark eingeschränkt, wofür eine Grundlage in einem formellen Gesetz erforderlich sei. Gemäss Art. 24c Abs. 1 BWIS könne die Ausreise nur untersagt werden, wenn gegen eine Person (a.) ein Rayonverbot besteht, weil sie sich anlässlich von Sportveranstaltungen nachweislich an Gewalttätigkeiten beteiligt hat, und (b.) aufgrund ihres Verhaltens angenommen werden muss, dass sie sich anlässlich einer Sportveranstaltung im Bestimmungs­land an Gewalttätigkeiten beteiligen wird. Er habe sich weder in der Vergangenheit an Gewalttätigkeiten beteiligt noch vorgehabt, dies am Fussballspiel in München zu tun. Das blosse Mitführen eines pyro­technischen Gegenstandes sei kein gewalttätiges Verhalten. Indem dies auf Verordnungsebene so definiert werde, werde Art. 24c BWIS in unzu­lässiger Weise ausgeweitet. Die Ausreisebeschränkung verstosse deshalb gegen Art. 36 BV und sei aufzuheben. Diese grundsätzliche Rüge ist vorab zu behandeln.</w:t>
      </w:r>
    </w:p>
    <w:p>
      <w:r>
        <w:rPr>
          <w:b/>
        </w:rPr>
        <w:t>E. 5.2</w:t>
      </w:r>
    </w:p>
    <w:p>
      <w:r>
        <w:t>Jeder Mensch hat das Recht auf persönliche Freiheit, insbeson­dere auf körperliche und geistige Unversehrtheit und auf Bewegungsfrei­heit (Art. 10 Abs. 2 BV). Eine spezifische Form der Bewegungsfreiheit gewährleistet für Schweizer Staatsangehörige die Niederlassungsfreiheit (Art. 24 BV). Diese umfasst die Freiheit, seinen Wohn- und Aufenthalts­ort selbst zu wählen, sowie auch das Ausreise- und Auswanderungsrecht aus der Schweiz und das Rückkehrrecht (vgl. Rainer J. Schweizer, in: Ehrenzeller et al. [Hrsg.], Die schweizerische Bundesverfassung, Kom­mentar, 2. Aufl., Zürich/Basel/Genf 2008, Art. 10 Rz. 23 m.H., nach­folgend: Kommentar BV).</w:t>
      </w:r>
    </w:p>
    <w:p>
      <w:r>
        <w:rPr>
          <w:b/>
        </w:rPr>
        <w:t>E. 5.3</w:t>
      </w:r>
    </w:p>
    <w:p>
      <w:r>
        <w:t>Die Ausreisebeschränkung gemäss Art. 24c BWIS bewirkt, dass den Betroffenen während vier Tagen jede Ausreise aus der Schweiz verboten wird, mit der ein Aufenthalt im Land angestrebt wird, in dem eine bestimmte Sportveranstaltung stattfindet. Mit dieser Massnahme wird die Bewegungs- und Niederlassungsfreiheit der Betroffenen klarer­weise eingeschränkt. Zu prüfen ist, ob hierfür im Sinne des in Art. 5 Abs. 1 und Art. 36 Abs. 1 BV festgehaltenen Legalitätsprinzips eine hin­reichende gesetzliche Grundlage vorliegt. Die Bindung der Behörden an das Gesetz dient dem demokratischen Anliegen der Sicherung der staats­rechtlichen Zuständigkeitsordnung und dem rechtsstaatlichen Anliegen nach Rechtsgleichheit und Vorhersehbarkeit des staatlichen Handelns. Dabei sind die Anforderungen an Normstufe und Normdichte umso höher, je schwerer der Grundrechtseingriff wiegt. Schwere Eingriffe benötigen eine klare und genaue Grundlage im formellen Gesetz selbst. Bei weniger schweren Eingriffen genügt eine Verordnung. Diese muss indessen formell und materiell verfassungsmässig sein, das heisst von einer Behörde erlassen sein, die dazu befugt ist, und sich im Rahmen der Gesetzesdelegation bewegen (vgl. Art. 36 Abs. 1 BV; BGE 130 I 1 E. 3.1; Wiederkehr/Richli, a.a.O., Rz. 1274 ff.; Schweizer, a.a.O., Art. 36 Rz. 10 ff.).</w:t>
      </w:r>
    </w:p>
    <w:p>
      <w:r>
        <w:rPr>
          <w:b/>
        </w:rPr>
        <w:t>E. 5.4</w:t>
      </w:r>
    </w:p>
    <w:p>
      <w:r>
        <w:t>Der Begriff der Schwere eines Eingriffs lässt sich nicht abstrakt definieren; stattdessen ist von Fall zu Fall und nach objektiven Kriterien eine Gewichtung vorzunehmen (vgl. Schweizer, a.a.O., Art. 36 Rz. 12). Die gesetzlich festgelegte maximale Dauer von vier Tagen spricht dafür, die Ausreisebeschränkung als leichten Grundrechtseingriff zu qualifi­zieren. Die Ausreise kann sodann trotz Beschränkung erlaubt werden, wenn der Betroffene wichtige Gründe für den Aufenthalt im Bestim­mungsland geltend macht (Art. 24c Abs. 4 BWIS). Für den Beschwer­deführer persönlich war das Spiel des FC Basel gegen den FC Bayern München sicherlich ein wichtiges Ereignis, und die TV-Übertragung konnte die verpasste Reise zweifellos nicht ersetzen (vgl. dazu Pascal Claude, zitiert nach Daniel Ryser, Feld - Wald - Wiese, Hooligans in Zürich, Basel 2010, S. 61: « Wenn ein Turnverein mit dem Zug an ein Fest fährt, wird es laut und heiter, und die Minibar wird geleert [...]. Die Auswärtsfahrt von Fussballfans ähnelt einem solchen Ausflug, mit dem Unterschied, dass statt fünfzehn fünfhundert Leute unterwegs sind [...]. Fussballfans sind die mit Abstand grösste, lauteste und auffälligste jugendliche Subkultur. Viele davon geben ihr ganzes Geld für den Fussball aus, malen in der Freizeit neue Fahnen, beteiligen sich an Choreografien [...] und organisieren mit den SBB Extrazüge durch halb Europa. »). Die Schwere eines Eingriffs ist indes nicht nach dem subjektiven Empfinden des Betroffenen, sondern aufgrund objektiver Kriterien zu gewichten. Das Verbot, an ein Fussballspiel ins Ausland zu reisen, kann mit keinem der Fälle, die in der bisherigen Praxis als schwere Eingriffe gewertet wurden, verglichen werden (vgl. nur etwa BGE 127 I 6 E. 5 ff. betreffend medikamentöse Zwangsbehandlung mit Neuroleptika). Daran ändert auch die Behauptung des Beschwerde­führers nichts, dass ihm bei zukünftigen Reisen Nachteile drohten, weil er in Datenbanken der Nachbarländer erfasst werde und seine Daten dort nicht wieder gelöscht würden. Die Ausreisebeschränkung wird im Polizeifahndungssystem RIPOL ausgeschrieben und den Grenzbehörden sowie den ausländischen Zoll- und Polizeibehörden mitgeteilt. Weshalb der Beschwerdeführer dadurch bei künftigen Reisen Nachteile erleiden sollte, wird nicht substanziiert dargelegt. Die Behauptung erscheint denn auch nicht als glaubhaft. Die Vorinstanz weist zu Recht darauf hin, dass die Datenweitergabe im Gesetz klar und streng geregelt ist (vgl. Art. 24a Abs. 9 i.V.m. Art. 17 Abs. 3 5 BWIS sowie Art. 7 Abs. 7 und Art. 11 VVMH). Die Ausreisebeschränkung stellt mithin lediglich eine leichte Einschränkung der Bewegungs- und Niederlassungsfreiheit dar (i.d.S. auch Botschaft Änderung BWIS 2005 S. 5640).</w:t>
      </w:r>
    </w:p>
    <w:p>
      <w:r>
        <w:rPr>
          <w:b/>
        </w:rPr>
        <w:t>E. 5.5</w:t>
      </w:r>
    </w:p>
    <w:p>
      <w:r>
        <w:t>Weil sich die Polizeitätigkeit gegen vielfältige Gefährdungen richtet und situativ den Umständen anzupassen ist, ist ein gewisses Mass an Unbestimmtheit für polizeirechtliche Normen unvermeidbar (vgl. BGE 136 I 87 E. 3.1 m.H.). Der Beschwerdeführer beanstandet zu Recht nicht, dass der Gesetzgeber die Konkretisierung des unbestimmten Rechtsbegriffs der Beteiligung an Gewalttätigkeiten dem Verordnungs­geber überlassen hat (vgl. im Übrigen Art. 190 BV). Über die Kompetenz zum Erlass der Ausführungsbestimmungen verfügt der Bundesrat kraft Art. 182 Abs. 2 BV und Art. 30 BWIS. Sinn und Zweck der im vor­liegenden Fall zu überprüfenden Vollzugsnormen der VVMH ist es, das Gesetz zu verdeutlichen, so dass eine sichere und gleichmässige Rechts­anwendung gewährleistet ist. Die Verordnungsbestimmungen sollen den Inhalt des Gesetzes entfalten, müssen dabei aber der Zielsetzung des Gesetzes folgen, sich auf sekundäres Recht beschränken und dürfen keine grundsätzlich neuen Rechte und Pflichten einführen (vgl. BVGE 2011/13 E. 15.5; Pierre Tschannen, Staatsrecht der Schweizerischen Eidgenossenschaft, 3. Aufl., Bern 2011, § 46 Rz. 18 ff.; Andreas Auer/ Giorgio Malinverni/Michel Hottelier, Droit constitutionnel suisse, Bd. I: L'Etat, 2. Aufl., Bern 2006, Rz. 1552 ff.).</w:t>
      </w:r>
    </w:p>
    <w:p>
      <w:r>
        <w:rPr>
          <w:b/>
        </w:rPr>
        <w:t>E. 5.5.1</w:t>
      </w:r>
    </w:p>
    <w:p>
      <w:r>
        <w:t>Die vorliegend zu prüfenden Vollzugsnormen der VVMH sind vom Bestand des Art. 24c BWIS abhängig, den sie näher ausführen und entfalten. Es handelt sich deshalb - obwohl der Bundesrat bereits kraft Art. 182 Abs. 2 BV über die Kompetenz zur Vollzugsrechtsetzung verfügt und Art. 30 BWIS nur deklaratorische Bedeutung zukommt - um unselbstständige Verordnungsbestimmungen (vgl. BVGE 2011/13 E. 15.5; Auer/Malinverni/Hottelier, a.a.O., Rz. 1550; Tschannen, a.a.O., § 46 Rz. 13 und 21; a.M. ein Teil der Lehre, vgl. z.B. Ulrich Häfelin/Walter Haller/Helen Keller, Schweizerisches Bundes­staatsrecht, 8. Aufl., Zürich/Basel/Genf 2012, Rz. 1859). Das Bundesver­waltungsgericht prüft im Rahmen der konkreten Normenkontrolle bei unselbstständigen Verordnungen, ob sich der Bundesrat an die ihm eingeräumten Befugnisse gehalten hat. Wird dem Bundesrat ein weiter Spielraum für die Regelung auf Verordnungsebene eingeräumt, so ist dieser für das Gericht verbindlich. Die Auswahl zwischen verschiedenen denk- und vertretbaren Konkretisierungen des Gesetzes ist mithin dem Bundesrat zu überlassen. Das Bundesverwaltungsgericht kontrolliert einzig, ob die ausführende Verordnung den Rahmen der delegierten Kompetenzen sprengt oder aus anderen Gründen gesetz- oder verfassungswidrig ist (vgl. BVGE 2011/46 E. 5.4.1; BGE 137 III 217 E. 2.3, BGE 136 II 337 E. 5.1; Oliver Zibung/Elias Hofstetter, Praxiskommentar VwVG, Art. 49 N. 13; André Moser/Michael Beusch/Lorenz Kneubühler, Prozessieren vor dem Bundesver­wal­tungsgericht, Basel 2008, Rz. 2.177; Fritz Gygi, Verwaltungsrecht, Bern 1986, S. 98). Mit dem Begriff der « Beteiligung an Gewalttätigkeiten » wird eine der Voraussetzungen für den Erlass einer Ausreisebe­schrän­kung im Gesetz in relativ offener und unbestimmter Weise umschrieben. Bei der Konkretisierung dieses unbestimmten Rechtsbegriffs kommt dem Verordnungsgeber ein erheblicher Gestaltungsspielraum zu (vgl. hierzu Ulrich Häfelin/Georg Müller/Felix Uhlmann, Allgemeines Verwaltungsrecht, 6. Aufl., Zürich/St. Gallen 2010, Rz. 445 ff., sowie Pierre Tschannen/Ulrich Zimmerli/Markus Müller, Allgemeines Verwaltungsrecht, 3. Aufl., Bern 2009, § 26 Rz. 25 ff. je m.H.). Im Folgenden ist demnach zu prüfen, ob die vom Bundesrat vorgenommene Einstufung des Mitführens pyrotechnischer Gegenstände als Beteiligung an gewalttätigem Verhalten (vgl. Art. 7 Abs. 4 und Art. 4 Abs. 2 VVMH) eine mit ernsthaften, sachlichen Gründen vertretbare Regelung darstellt, die sich in Sinn und Zweck der gesetzlichen Ordnung einfügt. Es ist indessen nicht Aufgabe des Gerichts, sich zur wirtschaftlichen oder politischen Sachgerechtigkeit dieser Regelung zu äussern (vgl. BVGE 2011/46 E. 5.4.1; BGE 137 III 217 E. 2.3; Gygi, a.a.O., S. 98).</w:t>
      </w:r>
    </w:p>
    <w:p>
      <w:r>
        <w:rPr>
          <w:b/>
        </w:rPr>
        <w:t>E. 5.5.2</w:t>
      </w:r>
    </w:p>
    <w:p>
      <w:r>
        <w:t>« Gewalttätigkeit » ist die Anwendung von Gewalt. Der Begriff der Gewalt steht sowohl für Zwang, Kraft, unrechtmässiges Vorgehen wie auch für Macht, das heisst die Befugnis zu herrschen, sowie für Heftigkeit und Wucht (vgl. Renate Wahrig-Burfeind, Deutsches Wörterbuch, 9. Aufl. 2011, Stichworte Gewalt u. Gewalttätigkeit; Mohler, a.a.O., Rz. 1283). Im gewöhnlichen Sprachgebrauch wird der Begriff der Gewalt meist im Sinne der rechtswidrigen physischen Gewaltsamkeit verwendet (vgl. Mohler, a.a.O., Rz. 1285). Der franzö­sische Wortlaut des Gesetzes - « actes de violence » - zeigt auf, dass Art. 24c Abs. 1 BWIS ähnlich wie beispielsweise auch Art. 260 StGB auf eine aggressive, aktive Einwirkung auf Personen oder Sachen zielt (vgl. Gerhard Fiolka, in: Niggli/Wiprächtiger [Hrsg.], Basler Kommentar, Strafrecht II, 2. Aufl., Basel 2007, Art. 260 N. 24). Im Lichte dieser Wortbedeutung erscheint es als sachgerecht, die Verwendung - respektive das Abbrennen - pyrotechnischer Gegenstände in Sportstätten als Ge­walttätigkeit zu bezeichnen, zumal dies wegen der beim Abbrand ent­stehenden extrem hohen Temperaturen sowie den schädlichen Gasen und Rauchpartikeln unbestrittenermassen erhebliche Sach- oder Personen­schäden verursachen und sogar fatale Folgen haben kann ([...]; zum Mitführen pyrotechnischer Gegenstände vgl. E. 5.5.5).</w:t>
      </w:r>
    </w:p>
    <w:p>
      <w:r>
        <w:rPr>
          <w:b/>
        </w:rPr>
        <w:t>E. 5.5.3</w:t>
      </w:r>
    </w:p>
    <w:p>
      <w:r>
        <w:t>Der Gesetzgeber überliess die Konkretisierung des Gewaltbegriffs dem Bundesrat (Art. 30 BWIS). Die Materialien enthalten jedoch klare Hinweise dahingehend, dass mit den Massnahmen gegen Gewalt anlässlich von Sportveranstaltungen (Art. 24a ff. BWIS) auch das Abbrennen pyrotechnischer Gegenstände in Stadien bekämpft werden sollte. Zwar hielt der Bundesrat in der Botschaft lediglich fest, er wolle « erkannte Lücken bei der Gewaltprävention schliessen ». Der Begriff « sich gewalttätig verhalten » umfasse « sowohl das gewalttätige Ver­halten von Einzelnen als auch Gewalt, die von einer Mehrzahl von Perso­nen ausgeht. Im Vordergrund stehen organisierte Gewalttätigkeiten und solche, die von Gruppen begangen werden. Das Nähere wird in der Verordnung geregelt » (vgl. Botschaft Änderung BWIS 2005 S. 5617 und 5628). Diese Vorgehensweise wurde anlässlich der parlamen­ta­ri­schen Beratung der Gesetzesvorlage kritisiert (insbes. von Nationalrätin Valérie Garbani, Amtliches Bulletin der Bundesversammlung [AB] 2005 N 1931: « [...] la loi ne donne aucune définition précise de ce qu'on entend par &amp;lt; une personne qui a affiché un comportement violent &amp;gt;. Est-ce qu'une personne qui a allumé, dans un stade, un engin pyrotechnique répond à cette définition ou non? [...] Ni la loi, ni le Conseil fédéral, lors des débats de notre commission, n'ont répondu à cette question pourtant essentielle. »). Der damalige Justizminister Christoph Blocher beantwor­tete diese Frage indessen klar und deutlich (AB 2005 N 1938): « Wer solche pyrotechnischen Geräte in den Stadien zur Anwendung bringt, verübt Gewalt, weil sie sehr gefährlich sind. Die Gefahr der Gewalt ist das Ausschlaggebende. » Dieses Verständnis wurde zum Beispiel durch ein Votum von Ständerätin Anita Fetz (AB 2006 S 19) bestätigt: « Ich will (...) Fussball sehen, wenn ich im Stadion bin, und nicht Rauch­pe­tarden und Schlägereien. Ich will ruhig sein, wenn meine Gottenkinder in der Muttenzer Kurve sind und den Match des FCB verfolgen wollen. Sie sollen verschont werden von Gewalttätigkeiten, die dort (...) leider auch vorkommen. »</w:t>
      </w:r>
    </w:p>
    <w:p>
      <w:r>
        <w:rPr>
          <w:b/>
        </w:rPr>
        <w:t>E. 5.5.4</w:t>
      </w:r>
    </w:p>
    <w:p>
      <w:r>
        <w:t>Der Bundesrat handelte mithin, indem er die Gefährdung der öffentlichen Sicherheit durch das Verwenden von pyrotechnischen Gegenständen in und um Sportstätten als gewalttätiges Verhalten be­zeichnete, im Einklang mit dem Willen des Gesetzgebers (zum Mitführen pyrotechnischer Gegenstände vgl. E. 5.5.5). Die Regelung entspricht auch dem Sinn und Zweck des BWIS, mit vorbeugenden Massnahmen Gewalt anlässlich von Sportveranstaltungen zu bekämpfen (vgl. Art. 2 Abs. 1 BWIS). In systematischer Hinsicht ist zu berücksichtigen, dass pyrotechnische Gegenstände als Folge ihrer Gefährlichkeit für das Leben und die Gesundheit der Benützer und Dritter streng bundesrechtlich normiert sind (vgl. Art. 7 ff. SprstG). Mit Bezug auf die Auslegung des Gewaltbegriffs in der strafrechtlichen Lehre ist festzuhalten, dass bei der Beurteilung, ob ein Verhalten als gewalttätig eingestuft wird, nicht von Belang ist, ob viel Kraft aufgewendet respektive Schaden angerichtet oder Personen verletzt wurden (vgl. z.B. BGE 108 IV 175 E. 4 sowie BGE 103 IV 241 E. I.2). Die Gewalttätigkeit einer Handlung wird auch nach deren aggressivem Erscheinungsbild beurteilt. Die Begriffsaus­le­gung knüpft damit an die Symbolik einer die Rechtsgemeinschaft ängstigenden Gewalttätigkeit an, wobei die Auswirkungen der Gewalt­taten eine gewisse Erheblichkeit aufweisen müssen (vgl. Fiolka, a.a.O., Art. 260 N. 28; Frank Schürmann, Der Begriff der Gewalt im schwei­zerischen Strafgesetzbuch, Basel 1986, S. 136). Ein lästiges, aber passi­ves Verhalten - wie etwa ein Sitzstreik - kann somit nicht als gewalttätig bezeichnet werden (vgl. Fiolka, a.a.O., Art. 260 N. 25). Das Abbrennen pyrotechnischer Gegenstände ist jedoch ein aktives Verhalten, das einen Teil der anderen Matchbesucher (insbes. Familien mit Kindern) ängstigt. Diese Angst ist nicht unbegründet, zumal die Gesundheit jener Personen, in deren Nähe Fackeln abgebrannt werden, erheblich gefährdet wird. Es ist daher vertretbar und sachgerecht, die Verwendung pyrotechnischer Gegenstände in einer Sportstätte als gewalttätiges Verhalten zu be­zeichnen.</w:t>
      </w:r>
    </w:p>
    <w:p>
      <w:r>
        <w:rPr>
          <w:b/>
        </w:rPr>
        <w:t>E. 5.5.5</w:t>
      </w:r>
    </w:p>
    <w:p>
      <w:r>
        <w:t>In Art. 4 Abs. 2 VVMH wird auch die Gefährdung der öffent­lichen Sicherheit durch das Mitführen pyrotechnischer Gegenstände in Sportstätten, in deren Umgebung sowie auf An- und Rückreisewegen zu und von Sportstätten als gewalttätiges Verhalten eingestuft (vgl. i.d.S. auch die Definition von Art. 2 Abs. 2 Konkordat). Damit wird der Begriff der Beteiligung an Gewalttätigkeiten gegen Personen oder Sachen zweifellos weit gefasst. Angesichts der Zielsetzung des BWIS, Gewalt und damit wie dargetan auch das Abbrennen pyrotechnischer Gegen­stände im Stadion - mit vorbeugenden Massnahmen zu bekämpfen, ist dies jedoch nicht zu beanstanden. Art. 7 Abs. 4 und Art. 4 Abs. 2 VVMH bewegen sich innerhalb des Rahmens der dem Bundesrat delegierten Kompetenzen. Eine Person, welche einen in einer Sportstätte nicht legal verwendbaren pyrotechnischen Gegenstand in der Sportstätte, in deren Umgebung oder auf dem Weg dorthin mit sich führt, zielt darauf ab, den zu diesem Zweck eigens mitgeführten Gegenstand im Stadion auch zu verwenden (vgl. i.d.S. zu Art. 15 Abs. 5 SprstG das Urteil des Bundes­gerichts 6B_612/2011 vom 14. Dezember 2011 E. 1.6). Die Massnahmen gegen Gewalt anlässlich von Sportveranstaltungen richten sich vordring­lich gegen von Gruppen begangene Gewalttätigkeiten (vgl. Botschaft Änderung BWIS 2005 S. 5628). Vor diesem Hintergrund ist es vertretbar, dass Personen, die in der Umgebung von Sportstätten oder auf der An- und Rückreise pyrotechnische Gegenstände mit sich führen und auf diese Weise ihre Gewaltbereitschaft manifestieren sowie die öffentliche Sicher­heit gefährden, als an Gewalttätigkeiten Beteiligte eingestuft werden.</w:t>
      </w:r>
    </w:p>
    <w:p>
      <w:r>
        <w:rPr>
          <w:b/>
        </w:rPr>
        <w:t>E. 5.5.6</w:t>
      </w:r>
    </w:p>
    <w:p>
      <w:r>
        <w:t>Zusammenfassend ist festzuhalten, dass die vom Beschwerde­führer beanstandeten Art. 7 Abs. 4 und Art. 4 Abs. 2 VVMH den gesetzli­chen Delegationsrahmen einhalten und mit Blick auf die Gefährlichkeit der Verwendung pyrotechnischer Gegenstände in Sportstätten und die präventive Zielsetzung des BWIS sachlich gerechtfertigt sind. Die Bestimmungen sind entsprechend mit dem übergeordneten Recht (Art. 24c Abs. 1 BWIS) vereinbar.</w:t>
      </w:r>
    </w:p>
    <w:p>
      <w:r>
        <w:rPr>
          <w:b/>
        </w:rPr>
        <w:t>E. 5.6</w:t>
      </w:r>
    </w:p>
    <w:p>
      <w:r>
        <w:t>Der Vollständigkeit halber ist darauf hinzuweisen, dass die beanstandeten Art. 7 Abs. 4 und Art. 4 Abs. 2 VVMH von den Behörden nicht isoliert und schematisch anzuwenden sind, sondern im Zusam­menhang mit der Zweckvorstellung, die mit diesen Bestimmungen ver­bunden ist, ausgelegt werden müssen (vgl. Häfelin/Haller/Keller, a.a.O., Rz. 120 ff.). So gefährdet eine Person, die in der Umgebung einer Sportstätte am 1. August Feuerwerk zündet, deshalb weder die öffent­liche Sicherheit noch ist sie an Gewalttätigkeiten beteiligt. Ebenso klar ist beispielsweise, dass ein Polizeibeamter, der anlässlich eines Einsatzes in einer Sportstätte seine Dienstwaffe auf sich trägt, deshalb noch nicht unter Art. 24c Abs. 1 BWIS i.V.m. Art. 4 Abs. 2 und Art. 7 Abs. 4 VVMH fällt. Das Kriterium der Gefährdung der öffentlichen Sicherheit ist mithin in jedem Einzelfall zu prüfen (...).</w:t>
      </w:r>
    </w:p>
    <w:p>
      <w:r>
        <w:rPr>
          <w:b/>
        </w:rPr>
        <w:t>E. 6.1</w:t>
      </w:r>
    </w:p>
    <w:p>
      <w:r>
        <w:t>Umstritten und zu prüfen ist sodann, ob die Voraussetzungen zum Erlass einer Ausreisebeschränkung im konkreten Fall erfüllt waren. Der Beschwerdeführer bringt vor, er gehöre den « Infernos Basel » nicht an, habe sich nicht an Gewalttätigkeiten beteiligt und dies auch in München nicht tun wollen. Durch das Mittragen der Fackel habe er sich gemäss Urteil des Kreisgerichts St. Gallen nicht strafbar gemacht. Im Rayonverbot werde ihm keine Beteiligung an Tumulten vorgeworfen.</w:t>
      </w:r>
    </w:p>
    <w:p>
      <w:r>
        <w:rPr>
          <w:b/>
        </w:rPr>
        <w:t>E. 6.2</w:t>
      </w:r>
    </w:p>
    <w:p>
      <w:r>
        <w:t>Die Verhängung einer Ausreisebeschränkung setzt voraus, dass gegen eine Person ein Rayonverbot besteht, weil sie sich anlässlich von Sportveranstaltungen nachweislich an Gewalttätigkeiten gegen Personen oder Sachen beteiligt hat (Art. 24c Abs. 1 Bst. a BWIS). Als gewalt­tätiges Verhalten gilt unter anderem die Gefährdung der öffentlichen Sicherheit durch das Mitführen oder Verwenden von pyrotechnischen Gegenständen in Sportstätten, in deren Umgebung sowie auf An- und Rückreisewegen zu und von Sportstätten (Art. 4 Abs. 2 VVMH; vgl. i.d.S. auch die in Art. 2 Abs. 2 des Konkordats vorgenommene Begriffs­bestimmung).</w:t>
      </w:r>
    </w:p>
    <w:p>
      <w:r>
        <w:rPr>
          <w:b/>
        </w:rPr>
        <w:t>E. 6.2.1</w:t>
      </w:r>
    </w:p>
    <w:p>
      <w:r>
        <w:t>Der Beschwerdeführer bestreitet nicht, dass zum Zeitpunkt des Erlasses der Ausreisebeschränkung ein Rayonverbot in Kraft war (...). Darin werde ihm jedoch keine Beteiligung an Tumulten, sondern einzig das Mitführen von pyrotechnischem Material vorgeworfen. In der Tat passte die Stadtpolizei St. Gallen die Begründung ihrer Verfügung vom 5. Mai 2010 betreffend Rayonverbot wiedererwägungsweise in diesem Sinne an, nachdem das Untersuchungsamt St. Gallen den ursprünglichen Vorwurf der Tätlichkeiten nicht weiter verfolgt hatte (...). Sowohl gemäss Art. 4 Abs. 2 VVMH wie auch nach Art. 2 Abs. 2 des Konkordats gilt indes die Gefährdung der öffentlichen Sicherheit durch das Mit­führen von pyrotechnischen Gegenständen in oder in der Umgebung von Sportstätten als gewalttätiges Verhalten (vgl. E. 5). Bereits im rechts­kräftigen Rayonverbot vom 29. Juli 2010 wurde festgehalten, dass der Beschwerdeführer diesen Tatbestand erfüllt hat, indem er am 21. März 2010 eine Bengalfackel ins St. Galler Stadion zu schmuggeln versuchte (...). Bei dieser Fackel handelte es sich unbestrittenermassen um einen pyrotechnischen Gegenstand im Sinne von Art. 4 Abs. 2 VVMH (und Art. 2 Abs. 2 Konkordat) respektive um einen pyrotechnischen Gegen­stand gemäss Art. 7 Bst. a SprstG in Verbindung mit Art. 6 der Spreng­stoffverordnung vom 27. November 2000 (SprstV, SR 941.411) (...). Der Beschwerdeführer handelte hierbei in der Absicht, diesen Rauchkörper im Stadion zu zünden (vgl. Urteil des Bundesgerichts 6B_612/2011 vom 14. Dezember 2011 E. 1.6), weshalb das Kriterium der Gefährdung der öffentlichen Sicherheit im vorliegenden Fall klarerweise erfüllt ist.</w:t>
      </w:r>
    </w:p>
    <w:p>
      <w:r>
        <w:rPr>
          <w:b/>
        </w:rPr>
        <w:t>E. 6.2.2</w:t>
      </w:r>
    </w:p>
    <w:p>
      <w:r>
        <w:t>Die Behörden müssen den Vorwurf der Beteiligung an Gewalttätigkeiten nachweisen (Art. 24c Abs. 1 Bst. a BWIS). Ein förm­licher strafprozessualer Beweis ist nicht erforderlich. Polizeiliche Mass­nahmen zur Gefahrenabwehr werden auf entsprechende Anzeichen hin getroffen. Gemäss Art. 5 Abs. 1 VVMH kann auf Gerichtsurteile wie auch auf polizeiliche Anzeigen oder polizeiliche Aussagen abgestellt werden; ferner können Stadionverbote als Hinweise für gewalttätiges Verhalten dienen. Diese Hinweise bilden für sich allein nicht Grundlage der anzuordnenden Massnahme, sondern sind im Einzelfall zu prüfen und zu gewichten und dienen als Indizien für das Vorliegen der Vor­aus­setzung des gewalttätigen Verhaltens (vgl. Urteil des Bundesgerichts 1C_278/2009 vom 16. November 2010 E. 5.2 sowie Daniel Moeckli/ Raphael Keller, Wegweisungen und Rayonverbote - ein Überblick, in: Sicherheit&amp;Recht 2012, S. 239 f.). Vorliegend wurde freilich bereits im Entscheid betreffend Rayonverbot vom 29. Juli 2010 rechtskräftig festgehalten, dass der Beschwerdeführer am 21. März 2010 eine Bengalfackel ins Stadion zu schmuggeln versuchte und sich damit an Gewalttätigkeiten beteiligte (...). Der Beschwerdeführer gab das Mit­führen der Fackel denn auch stets zu (...) und bestreitet dies weiterhin nicht. Seine Einwände gegen die Qualifikation dieser Handlung als ge­walttätiges Verhalten wurden bereits behandelt (vgl. E. 5). Das Mitführen der Bengalfackel und damit das gewalttätige Verhalten wird zusätzlich durch den Anzeigerapport der St. Galler Stadtpolizei, das von der FC St. Gallen AG ausgesprochene Stadionverbot und mehrere Gerichts­urteile nachgewiesen (vgl. Art. 5 Abs. 1 Bst. a c VVMH [...]). Dass das Kreisgericht St. Gallen den Beschwerdeführer erstinstanzlich noch vom Vorwurf des Verstosses gegen das Sprengstoffgesetz freigesprochen hatte, ist hier nicht von Belang, zumal auch in diesem Urteil festgehalten wurde, dass nicht bestritten sei, « dass der Angeschuldigte beim Versuch, einen pyrotechnischen Gegenstand ins Stadion zu bringen, am 21. März 2010 erwischt wurde » (...).</w:t>
      </w:r>
    </w:p>
    <w:p>
      <w:r>
        <w:rPr>
          <w:b/>
        </w:rPr>
        <w:t>E. 6.3</w:t>
      </w:r>
    </w:p>
    <w:p>
      <w:r>
        <w:t>Eine Ausreisebeschränkung darf nur verfügt werden, wenn aufgrund des Verhaltens einer Person anzunehmen ist, dass diese sich anlässlich einer Sportveranstaltung im Bestimmungsland an Gewalt­tätig­keiten beteiligen wird (Art. 24c Abs. 1 Bst. b BWIS). Diese Annahme rechtfertigt sich namentlich dann, wenn der Betroffene (a.) sich an Gewalttätigkeiten im Inland beteiligt hat, (b.) aufgrund von Informa­tionen ausländischer Polizeistellen über die Beteiligung an Gewalttätig­keiten im Ausland bereits bekannt ist oder (c.) Mitglied einer Grup­pierung ist, die schon an Gewalttätigkeiten im In- oder Ausland beteiligt war (Art. 7 Abs. 4 VVMH). Für die Verfügung einer Ausreisebeschrän­kung müssen sodann Hinweise vorliegen, dass die Person oder die betreffende Gruppierung beabsichtigt, zum Sportanlass im Ausland zu reisen (Art. 7 Abs. 5 VVMH).</w:t>
      </w:r>
    </w:p>
    <w:p>
      <w:r>
        <w:rPr>
          <w:b/>
        </w:rPr>
        <w:t>E. 6.3.1</w:t>
      </w:r>
    </w:p>
    <w:p>
      <w:r>
        <w:t>Die Vorinstanz ging davon aus, dass sich der Beschwerdeführer am Champions-League-Spiel vom 8. Dezember 2010 an Gewalttätig­keiten beteiligen werde. Diese Vermutung war zum einen dadurch be­gründet, dass sich der Beschwerdeführer zuvor am 21. März 2010 in St. Gallen an Gewalttätigkeiten beteiligt hatte (vgl. E. 6.2). Zum anderen war die Vorinstanz von der Kantonspolizei Basel-Stadt klar dahingehend informiert worden, dass der Beschwerdeführer als Pyromane bekannt sei, zum harten Kern der Ultragruppierung Infernos Basel gehöre, sich immer wieder an Randalen anlässlich von Spielen des FC Basel beteiligt habe und sich auch bei allfälligen Tumulten in München nicht zurückhalten werde (...). Diese verschiedenen Indizien rechtfertigten die Annahme, dass der Beschwerdeführer sich am Spiel in München an Gewalttätig­keiten beteiligen würde. Nicht von Belang ist demgegenüber, dass der Beschwerdeführer behauptet, er habe sich noch nie an Gewalttätigkeiten beteiligt und dies auch in München nicht vorgehabt, und dass er be­streitet, Mitglied der Gruppierung Infernos Basel zu sein. Wie bereits dargetan, genügte für den Erlass der präventiven Massnahme der Aus­reisebeschränkung vorliegend bereits der Bestand einer hinreichend begründeten Vermutung (vgl. E. 6.2.2).</w:t>
      </w:r>
    </w:p>
    <w:p>
      <w:r>
        <w:rPr>
          <w:b/>
        </w:rPr>
        <w:t>E. 6.3.2</w:t>
      </w:r>
    </w:p>
    <w:p>
      <w:r>
        <w:t>Die Vorinstanz hatte sodann klare Hinweise, dass der Beschwer­deführer beabsichtigte, zum besagten Sportanlass ins Ausland zu reisen (Art. 7 Abs. 5 VVMH). Die Kantonspolizei Basel-Stadt hatte das Bun­desamt informiert, dass der Beschwerdeführer mit Sicherheit nach München reisen werde. Der Beschwerdeführer hat im Übrigen selber be­stätigt, dass er die Reise nach München antreten wollte und bereits ein Zugbillett und ein Ticket für das Spiel gekauft hatte (...).</w:t>
      </w:r>
    </w:p>
    <w:p>
      <w:r>
        <w:rPr>
          <w:b/>
        </w:rPr>
        <w:t>E. 6.4</w:t>
      </w:r>
    </w:p>
    <w:p>
      <w:r>
        <w:t>Zusammenfassend ist festzuhalten, dass die Voraussetzungen der Ausreisebeschränkung im Falle des Beschwerdeführers erfüllt waren.</w:t>
      </w:r>
    </w:p>
    <w:p>
      <w:r>
        <w:rPr>
          <w:b/>
        </w:rPr>
        <w:t>E. 7.1</w:t>
      </w:r>
    </w:p>
    <w:p>
      <w:r>
        <w:t>Der Beschwerdeführer beanstandet, die Ausreisebeschränkung sei unverhältnismässig. Art. 24c Abs. 1 BWIS sei eine Kann-Bestim­mung. Die Behörde habe die Verhältnismässigkeit im Einzelfall zu prüfen. Der Besitz einer Fackel sei kein genügender Grund, um eine Ausreisebeschränkung zu verfügen. Seit dem Vorfall in St. Gallen habe er sich klaglos verhalten und sei ins « Programm 2. Chance » des FC Basel aufgenommen worden. Die Ausreisebeschränkung solle nach dem Willen des Gesetzgebers erst zum Zug kommen, wenn mildere Mittel nicht gewirkt hätten.</w:t>
      </w:r>
    </w:p>
    <w:p>
      <w:r>
        <w:rPr>
          <w:b/>
        </w:rPr>
        <w:t>E. 7.2</w:t>
      </w:r>
    </w:p>
    <w:p>
      <w:r>
        <w:t>Der Grundsatz der Verhältnismässigkeit findet allgemein Ausdruck in Art. 5 Abs. 2 BV und ist unter dem Gesichtswinkel der Einschränkung von Grundrechten nach Art. 36 Abs. 3 BV zu beachten. Im Polizeirecht kommt der Verhältnismässigkeit besonderes Gewicht zu (vgl. Mohler, a.a.O., Rz. 22 f.). Das Gebot der Verhältnismässigkeit verlangt, dass eine Massnahme für das Erreichen des im öffentlichen oder privaten Interesse liegenden Zieles geeignet und erforderlich ist und sich für die Betroffenen in Anbetracht der Schwere der Grundrechtsein­schränkung zumutbar erweist. Vonnöten ist eine vernünftige Zweck-Mittel-Relation. Eine Massnahme ist unverhältnismässig, wenn das angestrebte Ziel mit einem weniger schweren Grundrechtseingriff er­reicht werden kann (vgl. BGE 136 I 87 E. 3.2 sowie Häfelin/Müller/ Uhlmann, a.a.O., Rz. 581 ff.).</w:t>
      </w:r>
    </w:p>
    <w:p>
      <w:r>
        <w:rPr>
          <w:b/>
        </w:rPr>
        <w:t>E. 7.2.1</w:t>
      </w:r>
    </w:p>
    <w:p>
      <w:r>
        <w:t>Dass die Ausreisebeschränkung gemäss Art. 24c BWIS geeignet ist, den im öffentlichen Interesse liegenden Zweck der Verhinderung von Gewalttätigkeiten anlässlich von Sportveranstaltungen zu erreichen, wird vom Beschwerdeführer zu Recht nicht infrage gestellt. Dieser beruft sich stattdessen primär darauf, der Erlass der Ausreisebeschränkung sei nicht erforderlich gewesen. Art. 24c BWIS ist als Kann-Bestimmung aus­gestaltet. Daher ist stets im Einzelfall zu prüfen, ob sich die Massnahme in zeitlicher, sachlicher und räumlicher Hinsicht auf das Notwendige beschränkt. In einem ersten Schritt ist diesbezüglich festzuhalten, dass entgegen der Darstellung des Beschwerdeführers das den Art. 24a ff. BWIS und Art. 4 ff. des Konkordats zugrunde liegende kaskadenartige Konzept (vgl. BGE 137 I 31 E. 7.5.2 sowie Botschaft Änderung BWIS 2005 S. 5626) eingehalten wurde. Die Vorinstanz hat die Ausreisebe­schränkung - wie in Art. 24c Abs. 1 BWIS vorgesehen - angeordnet, als ein Rayonverbot in Kraft war (Bst. a) und angenommen werden musste, dass der Betroffene sich anlässlich einer Sportveranstaltung im Ausland an Gewalttätigkeiten beteiligen wird (Bst. b). Im Übrigen kann eine Ausreisebeschränkung unter gewissen Bedingungen auch gegen eine Person verfügt werden, gegen die kein Rayonverbot besteht (Art. 24c Abs. 2 BWIS i.V.m. Art. 7 Abs. 6 VVMH). Das Ausreiseverbot ging weder in zeitlicher noch in sachlicher oder räumlicher Hinsicht über das Notwendige hinaus. Sowohl die viertägige Dauer der Ausreisebe­schrän­kung (vgl. Art. 24c Abs. 3 BWIS) wie auch das Verbot der Ausreise in sämtliche Nachbarländer (vgl. Art. 24c Abs. 4 BWIS i.V.m. Art. 7 Abs. 2 VVMH) waren erforderlich, um den Zweck der Massnahme zu erreichen, das heisst, um zu verhindern, dass sich der Beschwerdeführer am Spiel in München an Gewalttätigkeiten beteiligen würde. Dass der Beschwer­de­führer ins « Programm 2. Chance » des FC Basel aufgenommen wurde, wird nicht belegt und erscheint deshalb als wenig glaubhaft. Selbst wenn man aber dieser Behauptung Glauben schenkte, hätte dies nicht zur Folge, dass die Ausreisebeschränkung nicht erforderlich gewesen wäre.</w:t>
      </w:r>
    </w:p>
    <w:p>
      <w:r>
        <w:rPr>
          <w:b/>
        </w:rPr>
        <w:t>E. 7.2.2</w:t>
      </w:r>
    </w:p>
    <w:p>
      <w:r>
        <w:t>Die polizeiliche Massnahme der Ausreisebeschränkung ist nur zulässig, wenn sie ein vernünftiges Verhältnis zwischen dem ange­strebten Ziel und dem Eingriff, den sie für den betroffenen Privaten bewirkt, wahrt. Das öffentliche Interesse muss die beeinträchtigten pri­vaten Interessen überwiegen (vgl. Häfelin/Müller/Uhlmann, a.a.O., Rz. 614 f.). Das öffentliche Interesse daran, Gewalttätigkeiten anlässlich von Sportveranstaltungen zu verhindern, ist so offensichtlich wie gewichtig (vgl. BGE 137 I 31 E. 6.4; Botschaft Änderung BWIS 2005 S. 5614 ff.). Spezifisch in Bezug auf die Ausreisebeschränkung fällt zudem ins Gewicht, dass die Schweiz aufgrund des völkerrechtlichen Rücksichtnahmegebots und des Europäischen Übereinkommens über Gewalttätigkeiten und Ausschreitungen von Zuschauern bei Sportan­lässen dazu verpflichtet ist, gemeinsam mit den anderen Signatarstaaten zusammenzuarbeiten und Schritte zu unternehmen, um Gewalttätigkeiten bei Sportanlässen vorzubeugen (vgl. Botschaft Änderung BWIS 2005 S. 5624 und 5638). Es besteht demnach ein gewichtiges öffentliches Interesse daran zu verhindern, dass Personen, die im Inland aus Sicherheitsgründen von den Stadien ferngehalten werden, bei Sport­an­lässen im Ausland Gewalt ausüben können. Im Übrigen ist zu berück­sichtigen, dass die Ausreisebeschränkung die betroffene Person auch vor der strafrechtlichen Sanktionierung von anlässlich der Sportveranstaltung möglicherweise begangenen Straftaten schützt (i.d.S. das Votum von Nationalrätin Viola Amherd, AB 2005 N 1944).</w:t>
      </w:r>
    </w:p>
    <w:p>
      <w:r>
        <w:rPr>
          <w:b/>
        </w:rPr>
        <w:t>E. 7.2.3</w:t>
      </w:r>
    </w:p>
    <w:p>
      <w:r>
        <w:t>In Bezug auf die privaten Interessen des Beschwerdeführers wurde bereits festgehalten, dass die angefochtene Verfügung dessen Bewegungsfreiheit leicht einschränkte, indem ihm vom 6. 9. Dezember 2010 jede Ausreise aus der Schweiz mit dem Ziel des Besuches des Champions-League-Spiels zwischen dem FC Bayern München und dem FC Basel verboten wurde (vgl. E. 5.4). Weitere relevante private Interessen sind nicht ersichtlich. Im Vergleich zum privaten Interesse des Beschwerdeführers, an das Fussballspiel in München zu reisen, über­wiegt klarerweise das gewichtige öffentliche Interesse an der Verhin­derung von Gewalttätigkeiten anlässlich dieser Sportveran­staltung.</w:t>
      </w:r>
    </w:p>
    <w:p>
      <w:r>
        <w:rPr>
          <w:b/>
        </w:rPr>
        <w:t>E. 7.3</w:t>
      </w:r>
    </w:p>
    <w:p>
      <w:r>
        <w:t>Eine wertende Gewichtung der sich entgegenstehenden Interes­sen führt das Bundesverwaltungsgericht somit zum Ergebnis, dass die verfügte Ausreisebeschränkung eine verhältnismässige und angemes­sene Massnahme zum Schutz der öffentlichen Sicherheit darstellte.</w:t>
      </w:r>
    </w:p>
    <w:p>
      <w:r>
        <w:rPr>
          <w:b/>
        </w:rPr>
        <w:t>E. 8.1</w:t>
      </w:r>
    </w:p>
    <w:p>
      <w:r>
        <w:t>Der Beschwerdeführer rügt, die Vorinstanz habe treuwidrig ge­handelt und die Rechtsweggarantie verletzt, indem sie die Verfügung derart spät zugestellt habe, dass eine Beschwerde faktisch nichts mehr habe bewirken können. Zumindest sei das Bundesamt zu verpflichten, solche Verfügungen künftig frühzeitiger zu erlassen. Zum Einwand der Vorinstanz, der Beschwerdeführer habe kein schutzwürdiges Interesse an der Prüfung dieser Rüge, ist festzuhalten, dass das Gericht im Zwischen­entscheid vom 7. Dezember 2010 - aufgrund einer summarischen Prü­fung der Aktenlage - einzig über die Frage der Zuerkennung der auf­schiebenden Wirkung der Beschwerde entschieden hat. Die eingangs erwähnten Rügen sind daher im Folgenden zu prüfen.</w:t>
      </w:r>
    </w:p>
    <w:p>
      <w:r>
        <w:rPr>
          <w:b/>
        </w:rPr>
        <w:t>E. 8.2</w:t>
      </w:r>
    </w:p>
    <w:p>
      <w:r>
        <w:t>Jede Person hat Anspruch darauf, von den staatlichen Organen nach Treu und Glauben behandelt zu werden (Art. 9 BV). Der Grundsatz von Treu und Glauben gebietet ein loyales und vertrauenswürdiges Verhalten im Rechtsverkehr. Behörden und Private müssen in ihren Rechtsbeziehungen aufeinander Rücksicht nehmen. Im Verwaltungsrecht wirkt sich dieser Grundsatz vor allem in Form des Vertrauensschutzes aus. Zudem verbietet er Behörden wie Privaten, sich in ihren öffentlich-rechtlichen Beziehungen widersprüchlich oder rechtsmissbräuchlich zu ver­halten (vgl. BGE 137 I 69 E. 2.5.1, BGE 136 II 187 E. 8.1; Wiederkehr/Richli, a.a.O., N. 1964 f.; Häfelin/Haller/Keller, a.a.O., Rz. 818 ff. je m.H.).</w:t>
      </w:r>
    </w:p>
    <w:p>
      <w:r>
        <w:rPr>
          <w:b/>
        </w:rPr>
        <w:t>E. 8.2.1</w:t>
      </w:r>
    </w:p>
    <w:p>
      <w:r>
        <w:t>Das Bundesverwaltungsgericht hat das Gesuch des Beschwerde­führers um Zuerkennung der aufschiebenden Wirkung der Beschwerde mit Zwischenentscheid vom 7. Dezember 2010 - welcher vorab per Fax zugestellt wurde - abgewiesen (vgl. Art. 24g BWIS). Im Falle der Gut­heissung dieses Antrags wäre dem Beschwerdeführer noch genügend Zeit geblieben, tags darauf, am 8. Dezember 2010, an das Spiel nach München zu reisen (Spielbeginn war um 20:45 Uhr).</w:t>
      </w:r>
    </w:p>
    <w:p>
      <w:r>
        <w:rPr>
          <w:b/>
        </w:rPr>
        <w:t>E. 8.2.2</w:t>
      </w:r>
    </w:p>
    <w:p>
      <w:r>
        <w:t>Die Vorinstanz erliess die Ausreisebeschränkung gegen den Beschwerdeführer am 2. Dezember 2010, nachdem sie die dieser Mass­nahme zugrunde liegenden Informationen von der Kantonspolizei Basel am 12. und 25. November 2010 erhalten hatte. Vorliegend hätte die Vor­instanz die Ausreisebeschränkung allenfalls einige Tage früher erlassen können. So enthielt der Rapport der Kantonspolizei Basel-Stadt vom 12. November 2010 bereits die nötigen Informationen, um eine Aus­reisebeschränkung zu verfügen. Der Nachtrag vom 25. November 2010 enthielt ergänzende Hinweise, aber keine grundsätzlich neuen Informa­tionen (...). Der Vorinstanz lagen demnach bereits Mitte November 2010 die den Erlass der Ausreisebeschränkung rechtfertigenden Hinweise vor (vgl. E. 6). Die Vorinstanz hatte anschliessend jedoch die gesetzlichen Voraussetzungen und die Verhältnismässigkeit der Massnahme im Einzelfall zu prüfen sowie die Verfügung zu begründen. Im erstin­stanzlichen Verfahren bestand demnach ein Zielkonflikt zwischen der Gewährleistung eines effektiven Zugangs zum Gericht und dem Erlass einer materiell richtigen Verfügung. Diese Ziele liegen beide gleicher­massen im Interesse des Betroffenen. Das Bundesamt war gehalten, das Verfahren beförderlich zu behandeln (vgl. Jörg Paul Müller/Markus Schefer, Grundrechte in der Schweiz: im Rahmen der Bundesverfas­sung, der EMRK und der UNO-Pakte, 4. Aufl., Bern 2008, S. 840 ff.) und die Ausreisebeschränkung ohne Verzug zu erlassen, sobald die not­wendigen Abklärungen getätigt waren. Da die Verfügung erst kurz vor dem Sportanlass eröffnet wurde, konnte nur eine nachträgliche gericht­liche Prüfung stattfinden. Dies ist vorliegend nicht auf treuwidriges Verhalten des Bundesamtes zurückzuführen; viel eher handelt es sich um eine Folge der gesetzlichen Voraussetzungen der Ausreisebeschränkung. Art. 24g BWIS sieht sodann klar vor, dass der Beschwerde nur aufschiebende Wirkung zukommt, wenn dadurch der Zweck der Aus­reisebeschränkung nicht gefährdet wird und wenn das Gericht diese ausdrücklich gewährt. Die verfügte Massnahme soll also grundsätzlich auch nach der Ergreifung des Rechtsmittels vollstreckbar sein (vgl. Botschaft Änderung BWIS 2005 S. 5635).</w:t>
      </w:r>
    </w:p>
    <w:p>
      <w:r>
        <w:rPr>
          <w:b/>
        </w:rPr>
        <w:t>E. 8.2.3</w:t>
      </w:r>
    </w:p>
    <w:p>
      <w:r>
        <w:t>Nach dem Gesagten kann der Vorinstanz kein treuwidriges Verhalten vorgeworfen werfen. Dies würde auch dann gelten, wenn die Behandlung des Gesuchs um Zuerkennung der aufschiebenden Wirkung der Beschwerde nicht mehr rechtzeitig möglich gewesen wäre.</w:t>
      </w:r>
    </w:p>
    <w:p>
      <w:r>
        <w:rPr>
          <w:b/>
        </w:rPr>
        <w:t>E. 8.3</w:t>
      </w:r>
    </w:p>
    <w:p>
      <w:r>
        <w:t>Jede Person hat bei Rechtsstreitigkeiten Anspruch auf Beur­tei­lung durch eine richterliche Behörde (Art. 29a BV). Die Rechtsweg­garantie garantiert dem Einzelnen, in einer Rechtsstreitigkeit effektiv Zugang zum Gericht zu haben, und beinhaltet das Recht, die Rechtsfragen und den zugrunde liegenden Sachverhalt vollumfänglich von einem unabhängigen Gericht prüfen zu lassen (vgl. Andreas Kley, Kommentar BV, Art. 29a Rz. 5 ff.; Müller/Schefer, a.a.O., S. 914 ff.). Das Bundesverwaltungsgericht hat die von Art. 29a BV geforderte umfassende Prüfung der Rechts- und Sachverhaltsfragen mit diesem Entscheid vorgenommen. Dass lediglich eine nachträgliche Prüfung der Rechtmässigkeit der angefochtenen Verfügung stattfinden konnte, ist angesichts der besonderen gesetzlichen Voraussetzungen der Ausreise­beschränkung und des daraus folgenden allenfalls geringen Zeitraums zwischen Verfügungseröffnung und Wirksamkeit (vgl. E. 8.2.2) hinzunehmen. Auch in anderen Bereichen des Verwaltungsrechts er­fahren die von einer Verfügung betroffenen Personen einen möglicher­weise nicht wieder gutzumachenden Nachteil tatsächlicher Natur, ohne dass deshalb auf eine Verletzung der Rechtsweggarantie zu schliessen wäre (vgl. etwa BGE 127 I 164 betreffend Verweigerung einer De­monstration).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